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220" w:lineRule="atLeas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价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连云港师范高等专科学校将于</w:t>
      </w:r>
      <w:r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3年9月19日在校西操场举行2023级新生开学典礼，就场地布置、租赁设备及配套服务组织询价采购活动，欢迎符合资质条件的供应商参与。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一、项目名称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：连云港师范高等专科学校</w:t>
      </w:r>
      <w:r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开学</w:t>
      </w:r>
      <w:r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  <w:t>典礼设备设施服务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exact"/>
        <w:ind w:right="0" w:rightChars="0" w:firstLine="723" w:firstLineChars="200"/>
        <w:textAlignment w:val="auto"/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二、采购预算：</w:t>
      </w:r>
      <w:r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  <w:t>40500元。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三、采购内容：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1.采购需求：</w:t>
      </w:r>
    </w:p>
    <w:tbl>
      <w:tblPr>
        <w:tblStyle w:val="5"/>
        <w:tblW w:w="9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694"/>
        <w:gridCol w:w="750"/>
        <w:gridCol w:w="915"/>
        <w:gridCol w:w="1491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典礼主背景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18*4.2户外喷绘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防风配重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雷亚架18*4*2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租赁座椅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塑料方凳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含摆放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立体校标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9.19-9.26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校训大字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2.4*2.4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9.19-9.26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红色地毯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主扩音响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DMXcla110线性阵列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超低音响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DMXcla115 单十八超低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返听音响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DMX115同轴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驱动功放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DMXT6000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MIDAS m32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无线会议话筒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森海塞尔G3/100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根据需要确定数量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森海塞尔EWD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9.18-9.19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根据需要确定数量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2.交付时间：2023年9月18日彩排，9月19日正式举行。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3.交付地点：连云港师范高等专科学校校西操场。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四、参与询价的供应商应具备的资格条件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（供应商自行对照如下资格条件并对此负责，提交报价文件时无须提供）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1.具备独立承担民事责任的能力；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2.具有良好的商业信誉；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4.有依法交纳税收和社会保障资金的良好记录；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5.供应商参加本次采购活动前三年内，在经营活动中没有重大违法记录；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五、报价：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所有报价均用人民币表示,所报价格是交付地的验收价格，其总价即为履行合同的固定价格，包括运输、安装、调试、</w:t>
      </w:r>
      <w:bookmarkStart w:id="0" w:name="_GoBack"/>
      <w:bookmarkEnd w:id="0"/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检验、培训、税金和保险等一切费用。报价为一次报出不再更改的价格。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640" w:firstLineChars="200"/>
        <w:rPr>
          <w:rFonts w:hint="default" w:ascii="仿宋" w:hAnsi="仿宋" w:eastAsia="仿宋" w:cs="宋体"/>
          <w:b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连云港师范高等专科学校开学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典礼设备设施服务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单价报价为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元，中文大写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2560" w:firstLineChars="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2560" w:firstLineChars="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2560" w:firstLineChars="8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2560" w:firstLineChars="8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供应商名称：XXX（盖单位公章）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1600" w:firstLineChars="5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640" w:firstLineChars="200"/>
        <w:jc w:val="right"/>
        <w:rPr>
          <w:rFonts w:hint="eastAsia"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日      期：XXX年XXX月XXX日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B653FD-E439-4909-8CAB-BD481D127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DC17FD-E437-4C08-AFA8-AB820183A1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F4D158-0B75-4FB5-90DB-89B178EC69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96EDF11-4142-4375-8644-C4426476BA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2RlOTlkYzM2YWM4NGRlODA3YzY1MTliNjBkNDIifQ=="/>
  </w:docVars>
  <w:rsids>
    <w:rsidRoot w:val="1FBA1BB7"/>
    <w:rsid w:val="0ABD286D"/>
    <w:rsid w:val="14934981"/>
    <w:rsid w:val="165878EE"/>
    <w:rsid w:val="16DC22CD"/>
    <w:rsid w:val="1FBA1BB7"/>
    <w:rsid w:val="23120828"/>
    <w:rsid w:val="241E3F25"/>
    <w:rsid w:val="257007B0"/>
    <w:rsid w:val="30D2349F"/>
    <w:rsid w:val="355B3231"/>
    <w:rsid w:val="35E0728C"/>
    <w:rsid w:val="36922369"/>
    <w:rsid w:val="4359067E"/>
    <w:rsid w:val="4BFC429C"/>
    <w:rsid w:val="4D4008D6"/>
    <w:rsid w:val="5382152B"/>
    <w:rsid w:val="64C359B3"/>
    <w:rsid w:val="694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2023-08-10T07:19:00Z</dcterms:created>
  <dc:creator>Mendypp</dc:creator>
  <cp:lastModifiedBy>Mendypp</cp:lastModifiedBy>
  <dcterms:modified xsi:type="dcterms:W3CDTF">2023-09-14T03:44:13Z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854E234312A54DF0B8D23729AA1BE0CF_11</vt:lpwstr>
  </property>
</Properties>
</file>