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44"/>
          <w:szCs w:val="44"/>
          <w:highlight w:val="none"/>
          <w:lang w:val="en-US" w:eastAsia="zh-CN"/>
        </w:rPr>
        <w:t>应知应会知识手册</w:t>
      </w:r>
    </w:p>
    <w:p>
      <w:pPr>
        <w:keepNext w:val="0"/>
        <w:keepLines w:val="0"/>
        <w:pageBreakBefore w:val="0"/>
        <w:kinsoku/>
        <w:wordWrap/>
        <w:overflowPunct/>
        <w:topLinePunct w:val="0"/>
        <w:bidi w:val="0"/>
        <w:jc w:val="center"/>
        <w:rPr>
          <w:rFonts w:hint="default" w:ascii="Times New Roman" w:hAnsi="Times New Roman" w:eastAsia="黑体" w:cs="Times New Roman"/>
          <w:color w:val="auto"/>
          <w:sz w:val="44"/>
          <w:szCs w:val="44"/>
          <w:highlight w:val="none"/>
          <w:lang w:val="en-US" w:eastAsia="zh-CN"/>
        </w:rPr>
      </w:pPr>
      <w:r>
        <w:rPr>
          <w:rFonts w:hint="eastAsia" w:ascii="Times New Roman" w:hAnsi="Times New Roman" w:eastAsia="黑体" w:cs="Times New Roman"/>
          <w:color w:val="auto"/>
          <w:sz w:val="44"/>
          <w:szCs w:val="44"/>
          <w:highlight w:val="none"/>
          <w:lang w:val="en-US" w:eastAsia="zh-CN"/>
        </w:rPr>
        <w:t>（2024版）</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学校的校训是什么？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strike/>
          <w:dstrike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敬业乐群  师表八荒</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学校的历史沿革？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连云港师范高等专科学校是一所省市共建、以市为主的公办全日制普通高等学校，2000年3月，经教育部批准，由原连云港教育学院、原江苏省海州师范学校、原江苏省连云港师范学校合并组建而成，原连云港市经济管理干部中等专业学校于2002年并入。学校前身为始建于1914年的江苏省立第八师范学校，后历经江苏省立东海师范学校、江苏省海州师范学校等重要发展时期，曾是“海赣沭灌”地区的最高学府，办学历史悠久，文化底蕴深厚。</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学校的校徽是什么？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校徽识别采用圆形造型，标识中心为蓝色，结合连云港地域特征，构成形象为大海波浪，寓意海纳百川，富有激情，象征学校发展历史博大及深远的文化内涵。</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学校的校风是什么？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求实创新  为人师表</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学校的教风是什么？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敬业奉献</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学校的学风是什么？</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勤奋创优</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“三力”师专指的是什么？</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活力师专、实力师专、魅力师专</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“四美”校园指的是什么？</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平安之美、智慧之美、人文之美、和谐之美</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学校的雕塑有哪些？</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孔子雕塑、王玖兴雕塑、陈吉余雕塑、江恒源雕塑、彦涵雕塑、朱智贤雕塑</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学校有哪些杰出校友？</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著名西方哲学史专家、翻译家王玖兴教授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著名作家、原中国作协上海分会副主席吴强（原名汪大同）</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中国工程院院士、河口海岸专家陈吉余教授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著名教育家、心理学家朱智贤教授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著名版画家、油画家彦涵教授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著名音乐教育家、声乐教授谢绍曾教授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著名职业教育家、原江苏省教育厅厅长江恒源教授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原江苏师范学院教育系主任刘百川教授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原北京师范大学教育学院院长董渭川教授。</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学校有哪些楼？</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玖兴楼，命名自我校三五届杰出校友王玖兴。</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大同楼，命名自我校二五届杰出校友吴强，原名汪大同。</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吉余楼，命名自我校三七届杰出校友陈吉余。</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彦涵楼，命名自我校三五届杰出校友彦涵。</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智贤楼，命名自我校二八届杰出校友朱智贤。</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绍曾楼，命名自我校三一届杰出校友谢绍曾。</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学校有哪些路？</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恒源路，命名自我国著名职业教育家、教授、社会活动家、中华职业教育社早期卓越领导人江恒源。</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百川大道，命名自我校二六届杰出校友刘百川。</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渭川大道，命名自曾任全国政协二、三、四届委员会委员，北京师范大学教授董渭川。</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学校有哪些桥？</w:t>
      </w:r>
    </w:p>
    <w:p>
      <w:pPr>
        <w:keepNext w:val="0"/>
        <w:keepLines w:val="0"/>
        <w:pageBreakBefore w:val="0"/>
        <w:numPr>
          <w:ilvl w:val="0"/>
          <w:numId w:val="0"/>
        </w:numPr>
        <w:kinsoku/>
        <w:wordWrap/>
        <w:overflowPunct/>
        <w:topLinePunct w:val="0"/>
        <w:bidi w:val="0"/>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望星桥、问渔桥、修远桥、行健桥、三味桥、思贤桥、静远桥、凌云桥</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学校有哪些亭？</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知止亭、至善亭、明德亭</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学校有哪些广场？</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初心广场、师道广场、校史广场</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学校有哪些园？</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廉政文化园、问渔园、问樵园</w:t>
      </w:r>
      <w:r>
        <w:rPr>
          <w:rFonts w:hint="eastAsia" w:ascii="Times New Roman" w:hAnsi="Times New Roman" w:eastAsia="仿宋_GB2312" w:cs="Times New Roman"/>
          <w:color w:val="auto"/>
          <w:sz w:val="32"/>
          <w:szCs w:val="32"/>
          <w:highlight w:val="none"/>
          <w:lang w:val="en-US" w:eastAsia="zh-CN"/>
        </w:rPr>
        <w:t>、诗路花语</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我校校名英文名称是什么？</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LIANYUNGANG NORMAL COLLEGE</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学校有几个学院？分别叫什么？</w:t>
      </w:r>
      <w:bookmarkStart w:id="0" w:name="_GoBack"/>
      <w:bookmarkEnd w:id="0"/>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学校共有10个学院，分别是初等教育学院、学前教育学院（音乐学院）、文学院、美术学院、马克思主义学院、海洋港口学院、数学与信息工程学院、外语与商务学院（国际教育学院）、体育学院、继续教育学院。</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学校哪些专业被教育部认定为高等职业教育创新发展行动计划骨干专业？</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学前教育专业、美术教育专业</w:t>
      </w:r>
    </w:p>
    <w:p>
      <w:pPr>
        <w:keepNext w:val="0"/>
        <w:keepLines w:val="0"/>
        <w:pageBreakBefore w:val="0"/>
        <w:numPr>
          <w:ilvl w:val="0"/>
          <w:numId w:val="1"/>
        </w:numPr>
        <w:kinsoku/>
        <w:wordWrap/>
        <w:overflowPunct/>
        <w:topLinePunct w:val="0"/>
        <w:bidi w:val="0"/>
        <w:adjustRightInd w:val="0"/>
        <w:snapToGrid w:val="0"/>
        <w:spacing w:line="560" w:lineRule="exact"/>
        <w:ind w:left="-10" w:leftChars="0" w:firstLine="640" w:firstLineChars="0"/>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学校首批拟升本专业有哪些？</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学前教育专业、小学教育专业、美术教育专业、汉语言文学专业、数学与应用数学专业、体育教育专业</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学校师道广场竖立的白色雕塑含义是什么？</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师道广场中心的《师表八荒》雕塑，总高15米，由3个大写的人组成，“德”“能”“责”“美”四个艺术字环绕雕塑四周，凸显“师德”“师能”“师责”“师美”的育人理念，旨在传承百年师范的优良传统和文化底蕴，培育尊师重教的良好风尚。</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中国共产党海属地区早期组织活动基地纪念标志位于校园哪个位置？</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位于图书馆南侧的初心广场。</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社会主义核心价值观基本内容是什么？</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国家层面：富强、民主、文明、和谐</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社会层面：自由、平等、公正、法治</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个人层面：爱国、敬业、诚信、友善</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你从哪些渠道知道人才培养方案？</w:t>
      </w:r>
    </w:p>
    <w:p>
      <w:pPr>
        <w:keepNext w:val="0"/>
        <w:keepLines w:val="0"/>
        <w:pageBreakBefore w:val="0"/>
        <w:numPr>
          <w:ilvl w:val="0"/>
          <w:numId w:val="0"/>
        </w:numPr>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学校教务处网站、入学专业教育</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您的辅导员、班主任是谁？他们的联系方式是什么？</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所在学院有哪些专业？学院有哪些实验实训室和实习场所？</w:t>
      </w:r>
    </w:p>
    <w:p>
      <w:pPr>
        <w:keepNext w:val="0"/>
        <w:keepLines w:val="0"/>
        <w:pageBreakBefore w:val="0"/>
        <w:widowControl/>
        <w:numPr>
          <w:ilvl w:val="0"/>
          <w:numId w:val="1"/>
        </w:numPr>
        <w:shd w:val="clear"/>
        <w:kinsoku/>
        <w:wordWrap/>
        <w:overflowPunct/>
        <w:topLinePunct w:val="0"/>
        <w:autoSpaceDE w:val="0"/>
        <w:autoSpaceDN w:val="0"/>
        <w:bidi w:val="0"/>
        <w:adjustRightInd w:val="0"/>
        <w:snapToGrid w:val="0"/>
        <w:spacing w:line="560" w:lineRule="exact"/>
        <w:ind w:left="-10" w:leftChars="0" w:firstLine="640" w:firstLineChars="0"/>
        <w:jc w:val="both"/>
        <w:textAlignment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所学专业的核心专业课有哪些？所学专业的就业方向有哪些？能从事哪些工作？</w:t>
      </w: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E0F08"/>
    <w:multiLevelType w:val="singleLevel"/>
    <w:tmpl w:val="3A6E0F08"/>
    <w:lvl w:ilvl="0" w:tentative="0">
      <w:start w:val="1"/>
      <w:numFmt w:val="decimal"/>
      <w:suff w:val="nothing"/>
      <w:lvlText w:val="%1．"/>
      <w:lvlJc w:val="left"/>
      <w:pPr>
        <w:ind w:left="-10" w:firstLine="400"/>
      </w:pPr>
      <w:rPr>
        <w:rFonts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TJlNDlmYzVhY2Q2NTdkYjVmNGMxM2MzNzA2YTYifQ=="/>
  </w:docVars>
  <w:rsids>
    <w:rsidRoot w:val="3BF968C6"/>
    <w:rsid w:val="01BF1038"/>
    <w:rsid w:val="020967F0"/>
    <w:rsid w:val="024E4B4B"/>
    <w:rsid w:val="025047DB"/>
    <w:rsid w:val="039D39D0"/>
    <w:rsid w:val="04277401"/>
    <w:rsid w:val="06F51A39"/>
    <w:rsid w:val="07322345"/>
    <w:rsid w:val="07893F2F"/>
    <w:rsid w:val="09146371"/>
    <w:rsid w:val="09562183"/>
    <w:rsid w:val="0C4D5E73"/>
    <w:rsid w:val="0D200E92"/>
    <w:rsid w:val="0E30068F"/>
    <w:rsid w:val="0F8C280E"/>
    <w:rsid w:val="0FB24763"/>
    <w:rsid w:val="108F6A5A"/>
    <w:rsid w:val="12751C80"/>
    <w:rsid w:val="16105F47"/>
    <w:rsid w:val="172123D6"/>
    <w:rsid w:val="178F6957"/>
    <w:rsid w:val="18AE37F5"/>
    <w:rsid w:val="19F65454"/>
    <w:rsid w:val="1ACA5F2D"/>
    <w:rsid w:val="1B0D6EF9"/>
    <w:rsid w:val="1B122762"/>
    <w:rsid w:val="1B4B5C73"/>
    <w:rsid w:val="1DC51D0D"/>
    <w:rsid w:val="1DD106B2"/>
    <w:rsid w:val="1E171E3D"/>
    <w:rsid w:val="203211B0"/>
    <w:rsid w:val="21FA26FD"/>
    <w:rsid w:val="227B6B32"/>
    <w:rsid w:val="24507E57"/>
    <w:rsid w:val="24BB79C6"/>
    <w:rsid w:val="25FC0745"/>
    <w:rsid w:val="28357A8F"/>
    <w:rsid w:val="29257B04"/>
    <w:rsid w:val="2996418B"/>
    <w:rsid w:val="29AC3D81"/>
    <w:rsid w:val="2AF459E0"/>
    <w:rsid w:val="2B5621F6"/>
    <w:rsid w:val="2B6D19A3"/>
    <w:rsid w:val="2EF57F78"/>
    <w:rsid w:val="30316D8E"/>
    <w:rsid w:val="313D2325"/>
    <w:rsid w:val="31D40319"/>
    <w:rsid w:val="32456B21"/>
    <w:rsid w:val="3360261A"/>
    <w:rsid w:val="342F7A89"/>
    <w:rsid w:val="347E631A"/>
    <w:rsid w:val="34936269"/>
    <w:rsid w:val="351907AE"/>
    <w:rsid w:val="35386E11"/>
    <w:rsid w:val="362D7FF8"/>
    <w:rsid w:val="36A54835"/>
    <w:rsid w:val="372A5C38"/>
    <w:rsid w:val="381F24B7"/>
    <w:rsid w:val="382316B2"/>
    <w:rsid w:val="3A4B6C9E"/>
    <w:rsid w:val="3BF968C6"/>
    <w:rsid w:val="3CA77A1F"/>
    <w:rsid w:val="40B76E3C"/>
    <w:rsid w:val="40D85F51"/>
    <w:rsid w:val="41E225DE"/>
    <w:rsid w:val="42BE6BA7"/>
    <w:rsid w:val="42C910A8"/>
    <w:rsid w:val="42D9578F"/>
    <w:rsid w:val="445100DA"/>
    <w:rsid w:val="445B21D4"/>
    <w:rsid w:val="45BF575D"/>
    <w:rsid w:val="45D64208"/>
    <w:rsid w:val="46CE03A6"/>
    <w:rsid w:val="47C5589C"/>
    <w:rsid w:val="47CF0F0F"/>
    <w:rsid w:val="48B13E3E"/>
    <w:rsid w:val="4A7D10F6"/>
    <w:rsid w:val="4D16138E"/>
    <w:rsid w:val="4EDC1EBA"/>
    <w:rsid w:val="4FE90FDC"/>
    <w:rsid w:val="50305133"/>
    <w:rsid w:val="50575F45"/>
    <w:rsid w:val="51703E35"/>
    <w:rsid w:val="52831274"/>
    <w:rsid w:val="556233C2"/>
    <w:rsid w:val="56382375"/>
    <w:rsid w:val="57601B83"/>
    <w:rsid w:val="58296E08"/>
    <w:rsid w:val="599E4BE5"/>
    <w:rsid w:val="5A0A04CC"/>
    <w:rsid w:val="5A167D16"/>
    <w:rsid w:val="5A317807"/>
    <w:rsid w:val="5ADF7263"/>
    <w:rsid w:val="5BD721F3"/>
    <w:rsid w:val="5C1F447D"/>
    <w:rsid w:val="5C6E6AF1"/>
    <w:rsid w:val="5E174F66"/>
    <w:rsid w:val="5E712839"/>
    <w:rsid w:val="5EFA3319"/>
    <w:rsid w:val="60583EB8"/>
    <w:rsid w:val="62600C89"/>
    <w:rsid w:val="628232F6"/>
    <w:rsid w:val="62AA0157"/>
    <w:rsid w:val="637B1AF3"/>
    <w:rsid w:val="63FC2C34"/>
    <w:rsid w:val="6525440C"/>
    <w:rsid w:val="652E5E75"/>
    <w:rsid w:val="65530E50"/>
    <w:rsid w:val="6611705B"/>
    <w:rsid w:val="66430FEE"/>
    <w:rsid w:val="66485256"/>
    <w:rsid w:val="66C83378"/>
    <w:rsid w:val="67F56318"/>
    <w:rsid w:val="68466B73"/>
    <w:rsid w:val="68DE4F7B"/>
    <w:rsid w:val="69130040"/>
    <w:rsid w:val="69475A11"/>
    <w:rsid w:val="6BDD77EF"/>
    <w:rsid w:val="6E3851B0"/>
    <w:rsid w:val="6EAD16FA"/>
    <w:rsid w:val="6F082DD5"/>
    <w:rsid w:val="6FAB550E"/>
    <w:rsid w:val="704E2A69"/>
    <w:rsid w:val="709B7800"/>
    <w:rsid w:val="71E05943"/>
    <w:rsid w:val="724141B1"/>
    <w:rsid w:val="73D75C0B"/>
    <w:rsid w:val="74694ED8"/>
    <w:rsid w:val="749869A9"/>
    <w:rsid w:val="74AE581A"/>
    <w:rsid w:val="7541494A"/>
    <w:rsid w:val="75DB2595"/>
    <w:rsid w:val="76510DDE"/>
    <w:rsid w:val="789456D9"/>
    <w:rsid w:val="792C3B64"/>
    <w:rsid w:val="7A144C2C"/>
    <w:rsid w:val="7ADB75EF"/>
    <w:rsid w:val="7B8D4106"/>
    <w:rsid w:val="7BC32191"/>
    <w:rsid w:val="7C39281F"/>
    <w:rsid w:val="7CBF65FE"/>
    <w:rsid w:val="7D083FA0"/>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autoRedefine/>
    <w:semiHidden/>
    <w:unhideWhenUsed/>
    <w:qFormat/>
    <w:uiPriority w:val="99"/>
    <w:pPr>
      <w:spacing w:after="120"/>
      <w:ind w:left="420" w:leftChars="200"/>
    </w:pPr>
  </w:style>
  <w:style w:type="paragraph" w:styleId="4">
    <w:name w:val="Block Text"/>
    <w:basedOn w:val="1"/>
    <w:semiHidden/>
    <w:unhideWhenUsed/>
    <w:qFormat/>
    <w:uiPriority w:val="99"/>
    <w:pPr>
      <w:spacing w:after="120"/>
      <w:ind w:left="1440" w:leftChars="700" w:right="144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Hyperlink"/>
    <w:basedOn w:val="9"/>
    <w:autoRedefine/>
    <w:qFormat/>
    <w:uiPriority w:val="0"/>
    <w:rPr>
      <w:color w:val="0000FF"/>
      <w:u w:val="single"/>
    </w:rPr>
  </w:style>
  <w:style w:type="paragraph" w:customStyle="1" w:styleId="11">
    <w:name w:val="正文首行缩进 21"/>
    <w:basedOn w:val="3"/>
    <w:semiHidden/>
    <w:qFormat/>
    <w:uiPriority w:val="0"/>
    <w:pPr>
      <w:snapToGrid w:val="0"/>
      <w:spacing w:before="100" w:beforeAutospacing="1" w:line="600" w:lineRule="exact"/>
      <w:ind w:firstLine="420" w:firstLineChars="200"/>
    </w:pPr>
    <w:rPr>
      <w:rFonts w:ascii="仿宋_GB2312" w:hAnsi="宋体"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2599</Words>
  <Characters>2785</Characters>
  <Lines>0</Lines>
  <Paragraphs>0</Paragraphs>
  <TotalTime>4</TotalTime>
  <ScaleCrop>false</ScaleCrop>
  <LinksUpToDate>false</LinksUpToDate>
  <CharactersWithSpaces>2802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2023-05-05T01:25:00Z</dcterms:created>
  <dc:creator>Administrator</dc:creator>
  <cp:lastModifiedBy>一两风</cp:lastModifiedBy>
  <dcterms:modified xsi:type="dcterms:W3CDTF">2024-01-24T03:10:16Z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F21582CF1DBA4348815FA41A0FCF3947_13</vt:lpwstr>
  </property>
</Properties>
</file>